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02" w:rsidRPr="001852BA" w:rsidRDefault="006E094B" w:rsidP="00CD352D">
      <w:pPr>
        <w:spacing w:after="0"/>
        <w:jc w:val="center"/>
        <w:rPr>
          <w:rFonts w:ascii="Calibri" w:hAnsi="Calibri"/>
          <w:color w:val="008000"/>
        </w:rPr>
        <w:sectPr w:rsidR="00737B02" w:rsidRPr="001852BA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Calibri" w:hAnsi="Calibri"/>
          <w:b/>
          <w:color w:val="008000"/>
          <w:sz w:val="36"/>
          <w:szCs w:val="36"/>
        </w:rPr>
        <w:t xml:space="preserve">Badania </w:t>
      </w:r>
      <w:r w:rsidR="00BC7A0D">
        <w:rPr>
          <w:rFonts w:ascii="Calibri" w:hAnsi="Calibri"/>
          <w:b/>
          <w:color w:val="008000"/>
          <w:sz w:val="36"/>
          <w:szCs w:val="36"/>
        </w:rPr>
        <w:t>penetracyjne P</w:t>
      </w:r>
      <w:r>
        <w:rPr>
          <w:rFonts w:ascii="Calibri" w:hAnsi="Calibri"/>
          <w:b/>
          <w:color w:val="008000"/>
          <w:sz w:val="36"/>
          <w:szCs w:val="36"/>
        </w:rPr>
        <w:t>T-1i</w:t>
      </w:r>
      <w:r w:rsidR="00737B02" w:rsidRPr="001852BA">
        <w:rPr>
          <w:rFonts w:ascii="Calibri" w:hAnsi="Calibri"/>
          <w:b/>
          <w:color w:val="008000"/>
          <w:sz w:val="36"/>
          <w:szCs w:val="36"/>
        </w:rPr>
        <w:t>2</w:t>
      </w:r>
    </w:p>
    <w:p w:rsidR="00737B02" w:rsidRPr="000F6E2B" w:rsidRDefault="001F1174" w:rsidP="001F1174">
      <w:pPr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 w:rsidRPr="000F6E2B">
        <w:rPr>
          <w:rFonts w:ascii="Calibri" w:hAnsi="Calibri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817766" cy="1616710"/>
            <wp:effectExtent l="0" t="0" r="2540" b="2540"/>
            <wp:docPr id="2" name="Obraz 2" descr="Zdjęcie osób biorących udział w szkoleniu" title="Zdjęcie sali szkoleni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107" cy="161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before="6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lastRenderedPageBreak/>
        <w:t>Termin i miejsce</w:t>
      </w:r>
    </w:p>
    <w:p w:rsidR="00AA118D" w:rsidRPr="000F6E2B" w:rsidRDefault="00BC7A0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3</w:t>
      </w:r>
      <w:r w:rsidR="00931E79">
        <w:rPr>
          <w:rFonts w:ascii="Calibri" w:hAnsi="Calibri" w:cs="Arial"/>
          <w:b/>
          <w:bCs/>
          <w:color w:val="000000"/>
        </w:rPr>
        <w:t>0</w:t>
      </w:r>
      <w:r>
        <w:rPr>
          <w:rFonts w:ascii="Calibri" w:hAnsi="Calibri" w:cs="Arial"/>
          <w:b/>
          <w:bCs/>
          <w:color w:val="000000"/>
        </w:rPr>
        <w:t xml:space="preserve"> listopada </w:t>
      </w:r>
      <w:r w:rsidR="00931E79">
        <w:rPr>
          <w:rFonts w:ascii="Calibri" w:hAnsi="Calibri" w:cs="Arial"/>
          <w:b/>
          <w:bCs/>
          <w:color w:val="000000"/>
        </w:rPr>
        <w:t>– 04 grudnia</w:t>
      </w:r>
      <w:r w:rsidR="001852BA">
        <w:rPr>
          <w:rFonts w:ascii="Calibri" w:hAnsi="Calibri" w:cs="Arial"/>
          <w:b/>
          <w:bCs/>
          <w:color w:val="000000"/>
        </w:rPr>
        <w:t>2020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Czas trwania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/>
        </w:rPr>
        <w:t xml:space="preserve">Kurs </w:t>
      </w:r>
      <w:r w:rsidR="00F4222A">
        <w:rPr>
          <w:rFonts w:ascii="Calibri" w:hAnsi="Calibri"/>
        </w:rPr>
        <w:t>5</w:t>
      </w:r>
      <w:r w:rsidRPr="000F6E2B">
        <w:rPr>
          <w:rFonts w:ascii="Calibri" w:hAnsi="Calibri"/>
        </w:rPr>
        <w:t xml:space="preserve"> dniowy</w:t>
      </w:r>
    </w:p>
    <w:p w:rsidR="00AA118D" w:rsidRPr="000F6E2B" w:rsidRDefault="00F4222A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/>
        </w:rPr>
        <w:t>4</w:t>
      </w:r>
      <w:r w:rsidR="00BC7A0D">
        <w:rPr>
          <w:rFonts w:ascii="Calibri" w:hAnsi="Calibri"/>
        </w:rPr>
        <w:t>0</w:t>
      </w:r>
      <w:r w:rsidR="00DC1496">
        <w:rPr>
          <w:rFonts w:ascii="Calibri" w:hAnsi="Calibri"/>
        </w:rPr>
        <w:t xml:space="preserve"> godzin szkoleniowych</w:t>
      </w:r>
      <w:r w:rsidR="00C54946" w:rsidRPr="000F6E2B">
        <w:rPr>
          <w:rFonts w:ascii="Calibri" w:hAnsi="Calibri"/>
        </w:rPr>
        <w:br/>
      </w:r>
      <w:r w:rsidR="00AA118D" w:rsidRPr="000F6E2B">
        <w:rPr>
          <w:rFonts w:ascii="Calibri" w:hAnsi="Calibri"/>
        </w:rPr>
        <w:t>(po 60 minut każda)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udziału</w:t>
      </w:r>
    </w:p>
    <w:p w:rsidR="00AA118D" w:rsidRPr="000F6E2B" w:rsidRDefault="00BC7A0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2 9</w:t>
      </w:r>
      <w:r w:rsidR="00DC1496">
        <w:rPr>
          <w:rFonts w:ascii="Calibri" w:hAnsi="Calibri" w:cs="Arial"/>
          <w:color w:val="000000"/>
        </w:rPr>
        <w:t>80</w:t>
      </w:r>
      <w:r w:rsidR="00AA118D" w:rsidRPr="000F6E2B">
        <w:rPr>
          <w:rFonts w:ascii="Calibri" w:hAnsi="Calibri" w:cs="Arial"/>
          <w:color w:val="000000"/>
        </w:rPr>
        <w:t xml:space="preserve"> z</w:t>
      </w:r>
      <w:r w:rsidR="00C54946" w:rsidRPr="000F6E2B">
        <w:rPr>
          <w:rFonts w:ascii="Calibri" w:hAnsi="Calibri" w:cs="Arial"/>
          <w:color w:val="000000"/>
        </w:rPr>
        <w:t>ł netto + 23% VAT od uczestnika</w:t>
      </w:r>
    </w:p>
    <w:p w:rsidR="00AA118D" w:rsidRPr="000F6E2B" w:rsidRDefault="00032CDB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Liczba miejsc ograniczona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Decyduje kolejność zgłoszeń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Organizator</w:t>
      </w:r>
    </w:p>
    <w:p w:rsidR="00AA118D" w:rsidRPr="000F6E2B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Oddział terenowy w Katowicach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94663C" w:rsidRPr="000F6E2B" w:rsidRDefault="0094663C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Informacje i zgłoszenia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Zgłosz</w:t>
      </w:r>
      <w:r w:rsidR="00032CDB" w:rsidRPr="000F6E2B">
        <w:rPr>
          <w:rFonts w:ascii="Calibri" w:hAnsi="Calibri" w:cs="Arial"/>
          <w:color w:val="000000"/>
        </w:rPr>
        <w:t xml:space="preserve">enia prosimy nadsyłać do dnia </w:t>
      </w:r>
      <w:r w:rsidR="00931E79">
        <w:rPr>
          <w:rFonts w:ascii="Calibri" w:hAnsi="Calibri" w:cs="Arial"/>
          <w:color w:val="000000"/>
        </w:rPr>
        <w:t>23 listopada</w:t>
      </w:r>
      <w:r w:rsidR="00062E03">
        <w:rPr>
          <w:rFonts w:ascii="Calibri" w:hAnsi="Calibri" w:cs="Arial"/>
          <w:color w:val="000000"/>
        </w:rPr>
        <w:t xml:space="preserve"> </w:t>
      </w:r>
      <w:r w:rsidR="001852BA">
        <w:rPr>
          <w:rFonts w:ascii="Calibri" w:hAnsi="Calibri" w:cs="Arial"/>
          <w:color w:val="000000"/>
        </w:rPr>
        <w:t>2020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</w:pPr>
      <w:r w:rsidRPr="000F6E2B">
        <w:rPr>
          <w:rFonts w:ascii="Calibri" w:hAnsi="Calibri" w:cs="Arial"/>
          <w:color w:val="000000"/>
          <w:lang w:val="de-DE"/>
        </w:rPr>
        <w:t>tel.  32-302-78-45; e-mail: katarzyna.piwowar@udt.gov.pl</w:t>
      </w:r>
    </w:p>
    <w:p w:rsidR="0094663C" w:rsidRPr="000F6E2B" w:rsidRDefault="0094663C" w:rsidP="00F70D6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64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Informacja o szkoleniu znajduje się na stronie internetowej </w:t>
      </w:r>
      <w:hyperlink r:id="rId15" w:tgtFrame="_blank" w:history="1">
        <w:r w:rsidRPr="000F6E2B">
          <w:rPr>
            <w:rFonts w:ascii="Calibri" w:hAnsi="Calibri" w:cs="Arial"/>
            <w:color w:val="000000"/>
          </w:rPr>
          <w:t>www.udt.gov.pl</w:t>
        </w:r>
      </w:hyperlink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(zakładka: Obszary działania – Szkolenia i konferencje)</w:t>
      </w:r>
    </w:p>
    <w:p w:rsidR="00AA118D" w:rsidRPr="000F6E2B" w:rsidRDefault="00AA118D" w:rsidP="00F70D65">
      <w:pPr>
        <w:keepNext/>
        <w:widowControl w:val="0"/>
        <w:autoSpaceDE w:val="0"/>
        <w:autoSpaceDN w:val="0"/>
        <w:adjustRightInd w:val="0"/>
        <w:spacing w:before="180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lastRenderedPageBreak/>
        <w:t>Zapraszamy</w:t>
      </w:r>
    </w:p>
    <w:p w:rsidR="00AA118D" w:rsidRPr="000F6E2B" w:rsidRDefault="00AA118D" w:rsidP="002130B6">
      <w:pPr>
        <w:pStyle w:val="Akapitzlist"/>
        <w:numPr>
          <w:ilvl w:val="0"/>
          <w:numId w:val="6"/>
        </w:numPr>
        <w:ind w:left="426" w:hanging="284"/>
      </w:pPr>
      <w:r w:rsidRPr="000F6E2B">
        <w:t>Personel nadzoru i kontroli j</w:t>
      </w:r>
      <w:r w:rsidR="0094663C" w:rsidRPr="000F6E2B">
        <w:t>akości w zakresie wytwarzania i </w:t>
      </w:r>
      <w:r w:rsidRPr="000F6E2B">
        <w:t>eksploatacji</w:t>
      </w:r>
    </w:p>
    <w:p w:rsidR="00AA118D" w:rsidRPr="000F6E2B" w:rsidRDefault="00AA118D" w:rsidP="002130B6">
      <w:pPr>
        <w:pStyle w:val="Akapitzlist"/>
        <w:numPr>
          <w:ilvl w:val="0"/>
          <w:numId w:val="6"/>
        </w:numPr>
        <w:ind w:left="426" w:hanging="284"/>
      </w:pPr>
      <w:r w:rsidRPr="000F6E2B">
        <w:t>Pracowników zakładów prowadzących działalność w zakresie badań nieniszczących, zapewnienia jakości oraz badawczo-rozwojową</w:t>
      </w:r>
    </w:p>
    <w:p w:rsidR="00AA118D" w:rsidRPr="000F6E2B" w:rsidRDefault="00AA118D" w:rsidP="002130B6">
      <w:pPr>
        <w:pStyle w:val="Akapitzlist"/>
        <w:numPr>
          <w:ilvl w:val="0"/>
          <w:numId w:val="6"/>
        </w:numPr>
        <w:ind w:left="426" w:hanging="284"/>
      </w:pPr>
      <w:r w:rsidRPr="000F6E2B">
        <w:t>Personel laboratoriów jednostek in</w:t>
      </w:r>
      <w:r w:rsidR="0094663C" w:rsidRPr="000F6E2B">
        <w:t>spekcyjnych, certyfikacyjnych i </w:t>
      </w:r>
      <w:r w:rsidRPr="000F6E2B">
        <w:t>kontrolnych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0F6E2B">
        <w:rPr>
          <w:rFonts w:ascii="Calibri" w:hAnsi="Calibri"/>
        </w:rPr>
        <w:t>Kurs spełnia wymagania normy PN-EN ISO 9712:2012 na certyfikat</w:t>
      </w:r>
      <w:r w:rsidR="00032CDB" w:rsidRPr="000F6E2B">
        <w:rPr>
          <w:rFonts w:ascii="Calibri" w:hAnsi="Calibri"/>
        </w:rPr>
        <w:br/>
      </w:r>
      <w:r w:rsidRPr="000F6E2B">
        <w:rPr>
          <w:rFonts w:ascii="Calibri" w:hAnsi="Calibri"/>
        </w:rPr>
        <w:t>1. lub 2. stopnia kwalifikacji.</w:t>
      </w:r>
      <w:r w:rsidRPr="000F6E2B">
        <w:rPr>
          <w:rFonts w:ascii="Calibri" w:hAnsi="Calibri"/>
        </w:rPr>
        <w:br/>
        <w:t xml:space="preserve">Kurs obejmuje: </w:t>
      </w:r>
      <w:r w:rsidR="00F4222A">
        <w:rPr>
          <w:rFonts w:ascii="Calibri" w:hAnsi="Calibri"/>
        </w:rPr>
        <w:t>4</w:t>
      </w:r>
      <w:r w:rsidR="00BC7A0D">
        <w:rPr>
          <w:rFonts w:ascii="Calibri" w:hAnsi="Calibri"/>
        </w:rPr>
        <w:t>0</w:t>
      </w:r>
      <w:r w:rsidR="00DC1496">
        <w:rPr>
          <w:rFonts w:ascii="Calibri" w:hAnsi="Calibri"/>
        </w:rPr>
        <w:t xml:space="preserve"> godzin zegarowych</w:t>
      </w:r>
      <w:r w:rsidRPr="000F6E2B">
        <w:rPr>
          <w:rFonts w:ascii="Calibri" w:hAnsi="Calibri"/>
        </w:rPr>
        <w:t xml:space="preserve">, w tym: </w:t>
      </w:r>
      <w:r w:rsidR="00BC7A0D">
        <w:rPr>
          <w:rFonts w:ascii="Calibri" w:hAnsi="Calibri"/>
        </w:rPr>
        <w:t>2</w:t>
      </w:r>
      <w:r w:rsidR="00F4222A">
        <w:rPr>
          <w:rFonts w:ascii="Calibri" w:hAnsi="Calibri"/>
        </w:rPr>
        <w:t>5</w:t>
      </w:r>
      <w:r w:rsidR="00DC1496">
        <w:rPr>
          <w:rFonts w:ascii="Calibri" w:hAnsi="Calibri"/>
        </w:rPr>
        <w:t xml:space="preserve"> godzin</w:t>
      </w:r>
      <w:r w:rsidR="00032CDB" w:rsidRPr="000F6E2B">
        <w:rPr>
          <w:rFonts w:ascii="Calibri" w:hAnsi="Calibri"/>
        </w:rPr>
        <w:t xml:space="preserve"> wykładów i </w:t>
      </w:r>
      <w:r w:rsidR="00F4222A">
        <w:rPr>
          <w:rFonts w:ascii="Calibri" w:hAnsi="Calibri"/>
        </w:rPr>
        <w:t>15</w:t>
      </w:r>
      <w:bookmarkStart w:id="0" w:name="_GoBack"/>
      <w:bookmarkEnd w:id="0"/>
      <w:r w:rsidRPr="000F6E2B">
        <w:rPr>
          <w:rFonts w:ascii="Calibri" w:hAnsi="Calibri"/>
        </w:rPr>
        <w:t xml:space="preserve"> godzin zajęć praktycznych.  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Program ramowy</w:t>
      </w:r>
    </w:p>
    <w:p w:rsidR="00AA118D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Wprowadzenie, terminologia i historia NDT. Zasady fizyczne metody i wiedza związana</w:t>
      </w:r>
    </w:p>
    <w:p w:rsidR="00DC1496" w:rsidRPr="000F6E2B" w:rsidRDefault="00DC1496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Wiedza o wyrobie, możliwości metody oraz technik pochodnych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Wyposażenie</w:t>
      </w:r>
    </w:p>
    <w:p w:rsidR="00AA118D" w:rsidRPr="000F6E2B" w:rsidRDefault="00BC7A0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Informacje </w:t>
      </w:r>
      <w:r w:rsidR="00AA118D" w:rsidRPr="000F6E2B">
        <w:rPr>
          <w:rFonts w:ascii="Calibri" w:hAnsi="Calibri" w:cs="Arial"/>
          <w:color w:val="000000"/>
        </w:rPr>
        <w:t xml:space="preserve"> badaniem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Badanie</w:t>
      </w:r>
    </w:p>
    <w:p w:rsidR="00AA118D" w:rsidRPr="000F6E2B" w:rsidRDefault="00DC1496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Zapisy</w:t>
      </w:r>
      <w:r w:rsidR="00AA118D" w:rsidRPr="000F6E2B">
        <w:rPr>
          <w:rFonts w:ascii="Calibri" w:hAnsi="Calibri" w:cs="Arial"/>
          <w:color w:val="000000"/>
        </w:rPr>
        <w:t xml:space="preserve"> i raportowanie</w:t>
      </w:r>
      <w:r w:rsidR="00BC7A0D">
        <w:rPr>
          <w:rFonts w:ascii="Calibri" w:hAnsi="Calibri" w:cs="Arial"/>
          <w:color w:val="000000"/>
        </w:rPr>
        <w:t>.</w:t>
      </w:r>
      <w:r w:rsidR="002D5BA9">
        <w:rPr>
          <w:rFonts w:ascii="Calibri" w:hAnsi="Calibri" w:cs="Arial"/>
          <w:color w:val="000000"/>
        </w:rPr>
        <w:t xml:space="preserve"> </w:t>
      </w:r>
      <w:r w:rsidR="00BC7A0D">
        <w:rPr>
          <w:rFonts w:ascii="Calibri" w:hAnsi="Calibri" w:cs="Arial"/>
          <w:color w:val="000000"/>
        </w:rPr>
        <w:t>Ocena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Zagadnienia jakości</w:t>
      </w:r>
    </w:p>
    <w:p w:rsidR="00AA118D" w:rsidRDefault="00C15493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Wymagania prawa europejskiego – obszar regulowany</w:t>
      </w:r>
    </w:p>
    <w:p w:rsidR="002D5BA9" w:rsidRPr="002D5BA9" w:rsidRDefault="002D5BA9" w:rsidP="002D5BA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Rozwój badań </w:t>
      </w:r>
      <w:r>
        <w:rPr>
          <w:rFonts w:ascii="Calibri" w:hAnsi="Calibri" w:cs="Arial"/>
          <w:color w:val="000000"/>
        </w:rPr>
        <w:t>wizualnych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Sprawdzian teoretyczny i praktyczny po kursie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obejmuje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Materiały szkoleniowe oraz karty ćwiczeń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Sprzęt do badań praktycznych  oraz zestaw norm udostępniany na czas trwania kursu 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Świadectwo ukończenia kursu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Poczęstunek w przerwie kawowej i obiad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Warunki przyjęcia na kurs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Kandydaci na kurs muszą posiadać wykształcenie co najmniej średnie ogólne lub techniczne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Wyjątkowo wykształceni</w:t>
      </w:r>
      <w:r w:rsidR="00032CDB" w:rsidRPr="000F6E2B">
        <w:rPr>
          <w:rFonts w:ascii="Calibri" w:hAnsi="Calibri" w:cs="Arial"/>
          <w:color w:val="000000"/>
        </w:rPr>
        <w:t>e zasadnicze poparte praktyką w </w:t>
      </w:r>
      <w:r w:rsidRPr="000F6E2B">
        <w:rPr>
          <w:rFonts w:ascii="Calibri" w:hAnsi="Calibri" w:cs="Arial"/>
          <w:color w:val="000000"/>
        </w:rPr>
        <w:t xml:space="preserve">badaniach nieniszczących minimum 3 lata w metodzie </w:t>
      </w:r>
      <w:r w:rsidR="002D5BA9">
        <w:rPr>
          <w:rFonts w:ascii="Calibri" w:hAnsi="Calibri" w:cs="Arial"/>
          <w:color w:val="000000"/>
        </w:rPr>
        <w:t xml:space="preserve">penetracyjnej </w:t>
      </w:r>
      <w:r w:rsidRPr="000F6E2B">
        <w:rPr>
          <w:rFonts w:ascii="Calibri" w:hAnsi="Calibri" w:cs="Arial"/>
          <w:color w:val="000000"/>
        </w:rPr>
        <w:t>pod nadzorem osoby certyfikowanej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Zdolność dobrego widzenia według wymagań normy </w:t>
      </w:r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PN-EN ISO 9712:2012 (rozdz.7.4)</w:t>
      </w:r>
    </w:p>
    <w:p w:rsidR="00C15493" w:rsidRPr="00C15493" w:rsidRDefault="00C15493" w:rsidP="00C1549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  <w:sectPr w:rsidR="00C15493" w:rsidRPr="00C15493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</w:p>
    <w:p w:rsidR="00032CDB" w:rsidRPr="001852BA" w:rsidRDefault="006E094B" w:rsidP="009047AD">
      <w:pPr>
        <w:pStyle w:val="Tytu"/>
        <w:tabs>
          <w:tab w:val="left" w:pos="6117"/>
        </w:tabs>
        <w:spacing w:before="400"/>
        <w:contextualSpacing w:val="0"/>
        <w:jc w:val="center"/>
        <w:rPr>
          <w:rFonts w:ascii="Calibri" w:hAnsi="Calibri"/>
          <w:b/>
          <w:color w:val="008000"/>
          <w:sz w:val="36"/>
          <w:szCs w:val="36"/>
        </w:rPr>
      </w:pPr>
      <w:r>
        <w:rPr>
          <w:rFonts w:ascii="Calibri" w:hAnsi="Calibri"/>
          <w:b/>
          <w:color w:val="008000"/>
          <w:sz w:val="36"/>
          <w:szCs w:val="36"/>
        </w:rPr>
        <w:lastRenderedPageBreak/>
        <w:t xml:space="preserve">Badania </w:t>
      </w:r>
      <w:r w:rsidR="00BC7A0D">
        <w:rPr>
          <w:rFonts w:ascii="Calibri" w:hAnsi="Calibri"/>
          <w:b/>
          <w:color w:val="008000"/>
          <w:sz w:val="36"/>
          <w:szCs w:val="36"/>
        </w:rPr>
        <w:t>penetracyjne P</w:t>
      </w:r>
      <w:r>
        <w:rPr>
          <w:rFonts w:ascii="Calibri" w:hAnsi="Calibri"/>
          <w:b/>
          <w:color w:val="008000"/>
          <w:sz w:val="36"/>
          <w:szCs w:val="36"/>
        </w:rPr>
        <w:t>T-1i</w:t>
      </w:r>
      <w:r w:rsidR="00032CDB" w:rsidRPr="001852BA">
        <w:rPr>
          <w:rFonts w:ascii="Calibri" w:hAnsi="Calibri"/>
          <w:b/>
          <w:color w:val="008000"/>
          <w:sz w:val="36"/>
          <w:szCs w:val="36"/>
        </w:rPr>
        <w:t>2</w:t>
      </w:r>
    </w:p>
    <w:p w:rsidR="00032CDB" w:rsidRPr="002D5BA9" w:rsidRDefault="00032CDB" w:rsidP="00BF21DB">
      <w:pPr>
        <w:pStyle w:val="Podtytu"/>
        <w:jc w:val="center"/>
        <w:rPr>
          <w:rFonts w:ascii="Calibri" w:hAnsi="Calibri"/>
          <w:color w:val="008000"/>
          <w:sz w:val="28"/>
          <w:szCs w:val="28"/>
        </w:rPr>
      </w:pPr>
      <w:r w:rsidRPr="002D5BA9">
        <w:rPr>
          <w:rFonts w:ascii="Calibri" w:hAnsi="Calibri"/>
          <w:color w:val="008000"/>
          <w:sz w:val="28"/>
          <w:szCs w:val="28"/>
        </w:rPr>
        <w:t xml:space="preserve">Zgłoszenie udziału w szkoleniu </w:t>
      </w:r>
      <w:r w:rsidR="00BC7A0D" w:rsidRPr="002D5BA9">
        <w:rPr>
          <w:rFonts w:ascii="Calibri" w:hAnsi="Calibri"/>
          <w:bCs/>
          <w:color w:val="008000"/>
          <w:sz w:val="28"/>
          <w:szCs w:val="28"/>
        </w:rPr>
        <w:t>P</w:t>
      </w:r>
      <w:r w:rsidR="001852BA" w:rsidRPr="002D5BA9">
        <w:rPr>
          <w:rFonts w:ascii="Calibri" w:hAnsi="Calibri"/>
          <w:bCs/>
          <w:color w:val="008000"/>
          <w:sz w:val="28"/>
          <w:szCs w:val="28"/>
        </w:rPr>
        <w:t xml:space="preserve">T-1i2 w dniach </w:t>
      </w:r>
      <w:r w:rsidR="00BC7A0D" w:rsidRPr="002D5BA9">
        <w:rPr>
          <w:rFonts w:ascii="Calibri" w:hAnsi="Calibri"/>
          <w:bCs/>
          <w:color w:val="008000"/>
          <w:sz w:val="28"/>
          <w:szCs w:val="28"/>
        </w:rPr>
        <w:t>3</w:t>
      </w:r>
      <w:r w:rsidR="00931E79">
        <w:rPr>
          <w:rFonts w:ascii="Calibri" w:hAnsi="Calibri"/>
          <w:bCs/>
          <w:color w:val="008000"/>
          <w:sz w:val="28"/>
          <w:szCs w:val="28"/>
        </w:rPr>
        <w:t>0.11-04.12.</w:t>
      </w:r>
      <w:r w:rsidRPr="002D5BA9">
        <w:rPr>
          <w:rFonts w:ascii="Calibri" w:hAnsi="Calibri"/>
          <w:bCs/>
          <w:color w:val="008000"/>
          <w:sz w:val="28"/>
          <w:szCs w:val="28"/>
        </w:rPr>
        <w:t>2020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Firma/osoba fizyczna: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lastRenderedPageBreak/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416"/>
        <w:gridCol w:w="1421"/>
        <w:gridCol w:w="5237"/>
      </w:tblGrid>
      <w:tr w:rsidR="001852BA" w:rsidRPr="000F6E2B" w:rsidTr="001852BA">
        <w:trPr>
          <w:cantSplit/>
          <w:trHeight w:val="373"/>
        </w:trPr>
        <w:tc>
          <w:tcPr>
            <w:tcW w:w="1249" w:type="pct"/>
            <w:vAlign w:val="center"/>
            <w:hideMark/>
          </w:tcPr>
          <w:p w:rsidR="001852BA" w:rsidRPr="000F6E2B" w:rsidRDefault="001852BA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658" w:type="pct"/>
            <w:vAlign w:val="center"/>
            <w:hideMark/>
          </w:tcPr>
          <w:p w:rsidR="001852BA" w:rsidRPr="000F6E2B" w:rsidRDefault="001852BA" w:rsidP="000F6E2B">
            <w:pPr>
              <w:spacing w:after="0"/>
              <w:rPr>
                <w:rFonts w:ascii="Calibri" w:hAnsi="Calibri"/>
                <w:i/>
              </w:rPr>
            </w:pPr>
            <w:r w:rsidRPr="000F6E2B">
              <w:rPr>
                <w:rFonts w:ascii="Calibri" w:hAnsi="Calibri" w:cs="Arial"/>
                <w:color w:val="008000"/>
              </w:rPr>
              <w:t>Data i miejsce urodzenia</w:t>
            </w:r>
          </w:p>
        </w:tc>
        <w:tc>
          <w:tcPr>
            <w:tcW w:w="660" w:type="pct"/>
            <w:vAlign w:val="center"/>
            <w:hideMark/>
          </w:tcPr>
          <w:p w:rsidR="001852BA" w:rsidRPr="000F6E2B" w:rsidRDefault="001852BA" w:rsidP="000F6E2B">
            <w:pPr>
              <w:pStyle w:val="Nagwek1"/>
              <w:spacing w:before="0" w:after="0" w:line="252" w:lineRule="auto"/>
              <w:rPr>
                <w:rFonts w:ascii="Calibri" w:hAnsi="Calibri"/>
                <w:sz w:val="22"/>
                <w:szCs w:val="22"/>
              </w:rPr>
            </w:pPr>
            <w:r w:rsidRPr="000F6E2B">
              <w:rPr>
                <w:rFonts w:ascii="Calibri" w:hAnsi="Calibri"/>
                <w:i w:val="0"/>
                <w:color w:val="008000"/>
                <w:sz w:val="22"/>
                <w:szCs w:val="22"/>
              </w:rPr>
              <w:t>Wykształcenie</w:t>
            </w:r>
          </w:p>
        </w:tc>
        <w:tc>
          <w:tcPr>
            <w:tcW w:w="2433" w:type="pct"/>
            <w:vAlign w:val="center"/>
          </w:tcPr>
          <w:p w:rsidR="001852BA" w:rsidRPr="001852BA" w:rsidRDefault="001852BA" w:rsidP="0087214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</w:t>
      </w:r>
      <w:r w:rsidR="00F91B1C">
        <w:rPr>
          <w:rFonts w:ascii="Calibri" w:hAnsi="Calibri"/>
          <w:b/>
          <w:bCs/>
          <w:color w:val="008000"/>
          <w:sz w:val="22"/>
          <w:szCs w:val="22"/>
        </w:rPr>
        <w:t xml:space="preserve">: </w:t>
      </w:r>
      <w:r w:rsidR="00BC7A0D">
        <w:rPr>
          <w:rFonts w:ascii="Calibri" w:hAnsi="Calibri"/>
          <w:b/>
          <w:i/>
          <w:iCs/>
          <w:color w:val="008000"/>
          <w:sz w:val="22"/>
          <w:szCs w:val="22"/>
        </w:rPr>
        <w:t>2 9</w:t>
      </w:r>
      <w:r w:rsidR="00C15493">
        <w:rPr>
          <w:rFonts w:ascii="Calibri" w:hAnsi="Calibri"/>
          <w:b/>
          <w:i/>
          <w:iCs/>
          <w:color w:val="008000"/>
          <w:sz w:val="22"/>
          <w:szCs w:val="22"/>
        </w:rPr>
        <w:t>80</w:t>
      </w:r>
      <w:r w:rsidRPr="000F6E2B">
        <w:rPr>
          <w:rFonts w:ascii="Calibri" w:hAnsi="Calibri"/>
          <w:i/>
          <w:iCs/>
          <w:color w:val="008000"/>
          <w:sz w:val="22"/>
          <w:szCs w:val="22"/>
        </w:rPr>
        <w:t xml:space="preserve"> </w:t>
      </w:r>
      <w:r w:rsidRPr="000F6E2B">
        <w:rPr>
          <w:rFonts w:ascii="Calibri" w:hAnsi="Calibri"/>
          <w:i/>
          <w:iCs/>
          <w:sz w:val="22"/>
          <w:szCs w:val="22"/>
        </w:rPr>
        <w:t>zł netto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617C55" w:rsidRPr="000F6E2B" w:rsidRDefault="00617C55" w:rsidP="00872148">
      <w:pPr>
        <w:pStyle w:val="Tekstpodstawowy"/>
        <w:tabs>
          <w:tab w:val="left" w:pos="2552"/>
          <w:tab w:val="left" w:pos="6237"/>
        </w:tabs>
        <w:spacing w:after="840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b/>
          <w:sz w:val="22"/>
          <w:szCs w:val="22"/>
        </w:rPr>
        <w:t>W przypadku nieobecności na szkoleniu i braku zgłoszenia rezygnacji z udziału, a także w przypadku rezygnacji z udziału w szkoleniu na mniej niż 5 dni przed planowanym terminem rozpoczęcia szkolenia, Urzędowi Dozoru Technicznego przysługuje prawo do 40% pełnej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r w:rsidR="00F70D65" w:rsidRPr="000F6E2B">
        <w:rPr>
          <w:rFonts w:ascii="Calibri" w:hAnsi="Calibri" w:cs="Arial"/>
          <w:color w:val="000000"/>
        </w:rPr>
        <w:t>katarzyna.p</w:t>
      </w:r>
      <w:r w:rsidR="001852BA">
        <w:rPr>
          <w:rFonts w:ascii="Calibri" w:hAnsi="Calibri" w:cs="Arial"/>
          <w:color w:val="000000"/>
        </w:rPr>
        <w:t xml:space="preserve">iwowar@udt.gov.pl do dnia </w:t>
      </w:r>
      <w:r w:rsidR="00062E03">
        <w:rPr>
          <w:rFonts w:ascii="Calibri" w:hAnsi="Calibri" w:cs="Arial"/>
          <w:color w:val="000000"/>
        </w:rPr>
        <w:t xml:space="preserve">              </w:t>
      </w:r>
      <w:r w:rsidR="00931E79">
        <w:rPr>
          <w:rFonts w:ascii="Calibri" w:hAnsi="Calibri" w:cs="Arial"/>
          <w:color w:val="000000"/>
        </w:rPr>
        <w:t>23 listopada</w:t>
      </w:r>
      <w:r w:rsidR="001852BA">
        <w:rPr>
          <w:rFonts w:ascii="Calibri" w:hAnsi="Calibri" w:cs="Arial"/>
          <w:color w:val="000000"/>
        </w:rPr>
        <w:t xml:space="preserve"> 2020.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termin szkolenia do dnia </w:t>
      </w:r>
      <w:r w:rsidR="00931E79">
        <w:rPr>
          <w:rFonts w:ascii="Calibri" w:hAnsi="Calibri" w:cs="Arial"/>
          <w:color w:val="000000"/>
        </w:rPr>
        <w:t>23 listopada</w:t>
      </w:r>
      <w:r w:rsidR="00062E03">
        <w:rPr>
          <w:rFonts w:ascii="Calibri" w:hAnsi="Calibri" w:cs="Arial"/>
          <w:color w:val="000000"/>
        </w:rPr>
        <w:t xml:space="preserve"> </w:t>
      </w:r>
      <w:r w:rsidR="001852BA">
        <w:rPr>
          <w:rFonts w:ascii="Calibri" w:hAnsi="Calibri" w:cs="Arial"/>
          <w:color w:val="000000"/>
        </w:rPr>
        <w:t>2020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Po otrzymaniu potwierdzenia terminu istnieje możliwość** uiszczenia opłaty za szkolenie (podając tytuł wpłaty): </w:t>
      </w:r>
      <w:r w:rsidR="000F6E2B">
        <w:rPr>
          <w:rFonts w:ascii="Calibri" w:hAnsi="Calibri" w:cs="Arial"/>
          <w:color w:val="000000"/>
        </w:rPr>
        <w:br/>
      </w:r>
      <w:r w:rsidR="00062E03">
        <w:rPr>
          <w:rFonts w:ascii="Calibri" w:hAnsi="Calibri" w:cs="Arial"/>
          <w:b/>
          <w:color w:val="000000"/>
        </w:rPr>
        <w:t>P</w:t>
      </w:r>
      <w:r w:rsidRPr="000F6E2B">
        <w:rPr>
          <w:rFonts w:ascii="Calibri" w:hAnsi="Calibri" w:cs="Arial"/>
          <w:b/>
          <w:color w:val="000000"/>
        </w:rPr>
        <w:t>T-1</w:t>
      </w:r>
      <w:r w:rsidR="009047AD">
        <w:rPr>
          <w:rFonts w:ascii="Calibri" w:hAnsi="Calibri" w:cs="Arial"/>
          <w:b/>
          <w:color w:val="000000"/>
        </w:rPr>
        <w:t>i2</w:t>
      </w:r>
      <w:r w:rsidRPr="000F6E2B">
        <w:rPr>
          <w:rFonts w:ascii="Calibri" w:hAnsi="Calibri" w:cs="Arial"/>
          <w:color w:val="000000"/>
        </w:rPr>
        <w:t xml:space="preserve"> na konto: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Technicznego, ul. Szczęśliwicka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E75FD5" w:rsidRPr="00E75FD5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W przypadku nieuiszczenia opłaty przed szkoleniem, po zakończeniu szkolenia wystawiona zostanie faktura z terminem płatności 30 dni od daty wystawienia.</w:t>
      </w:r>
    </w:p>
    <w:p w:rsidR="00617C55" w:rsidRPr="000F6E2B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**w przypadku osób fizycznych konieczne jest uiszczenie opłaty przed szkoleniem</w:t>
      </w:r>
      <w:r w:rsidR="00617C55" w:rsidRPr="000F6E2B">
        <w:rPr>
          <w:rFonts w:ascii="Calibri" w:hAnsi="Calibri" w:cs="Arial"/>
          <w:color w:val="000000"/>
        </w:rPr>
        <w:t>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324" w:rsidRDefault="00D15324" w:rsidP="00AA118D">
      <w:pPr>
        <w:spacing w:after="0" w:line="240" w:lineRule="auto"/>
      </w:pPr>
      <w:r>
        <w:separator/>
      </w:r>
    </w:p>
  </w:endnote>
  <w:endnote w:type="continuationSeparator" w:id="0">
    <w:p w:rsidR="00D15324" w:rsidRDefault="00D15324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A9" w:rsidRDefault="002D5B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A9" w:rsidRPr="00AA118D" w:rsidRDefault="002D5BA9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44" name="Obraz 44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A9" w:rsidRDefault="002D5BA9">
    <w:pPr>
      <w:pStyle w:val="Stopka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6" name="Obraz 6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324" w:rsidRDefault="00D15324" w:rsidP="00AA118D">
      <w:pPr>
        <w:spacing w:after="0" w:line="240" w:lineRule="auto"/>
      </w:pPr>
      <w:r>
        <w:separator/>
      </w:r>
    </w:p>
  </w:footnote>
  <w:footnote w:type="continuationSeparator" w:id="0">
    <w:p w:rsidR="00D15324" w:rsidRDefault="00D15324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A9" w:rsidRDefault="002D5B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A9" w:rsidRDefault="002D5BA9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4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BA9" w:rsidRDefault="002D5BA9" w:rsidP="002130B6">
    <w:pPr>
      <w:pStyle w:val="Nagwek"/>
      <w:jc w:val="right"/>
    </w:pPr>
    <w:r>
      <w:t>Wydanie 2 z dnia 11.02.2020</w:t>
    </w:r>
  </w:p>
  <w:p w:rsidR="002D5BA9" w:rsidRDefault="002D5BA9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A9" w:rsidRDefault="002D5BA9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3" name="Obraz 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A9" w:rsidRDefault="002D5BA9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6985DEAF" wp14:editId="4FBCD044">
          <wp:extent cx="1695450" cy="592455"/>
          <wp:effectExtent l="0" t="0" r="0" b="0"/>
          <wp:docPr id="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BA9" w:rsidRDefault="002D5BA9" w:rsidP="002130B6">
    <w:pPr>
      <w:pStyle w:val="Nagwek"/>
      <w:jc w:val="right"/>
    </w:pPr>
    <w:r>
      <w:t>Wydanie 3 z dnia 17 sierpnia 2020</w:t>
    </w:r>
  </w:p>
  <w:p w:rsidR="002D5BA9" w:rsidRDefault="002D5BA9" w:rsidP="002130B6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F4222A">
      <w:rPr>
        <w:noProof/>
      </w:rPr>
      <w:t>1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>
    <w:nsid w:val="424A5138"/>
    <w:multiLevelType w:val="hybridMultilevel"/>
    <w:tmpl w:val="3620BD7A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32CDB"/>
    <w:rsid w:val="00062E03"/>
    <w:rsid w:val="000D64EC"/>
    <w:rsid w:val="000F6E2B"/>
    <w:rsid w:val="00155568"/>
    <w:rsid w:val="001852BA"/>
    <w:rsid w:val="001F1174"/>
    <w:rsid w:val="002130B6"/>
    <w:rsid w:val="0022576A"/>
    <w:rsid w:val="00285699"/>
    <w:rsid w:val="002D5BA9"/>
    <w:rsid w:val="002F3F48"/>
    <w:rsid w:val="00406E57"/>
    <w:rsid w:val="00431E82"/>
    <w:rsid w:val="00457374"/>
    <w:rsid w:val="005342E2"/>
    <w:rsid w:val="00617C55"/>
    <w:rsid w:val="006429F3"/>
    <w:rsid w:val="00683188"/>
    <w:rsid w:val="006E094B"/>
    <w:rsid w:val="00737B02"/>
    <w:rsid w:val="00792566"/>
    <w:rsid w:val="007F4972"/>
    <w:rsid w:val="00855339"/>
    <w:rsid w:val="00872148"/>
    <w:rsid w:val="009047AD"/>
    <w:rsid w:val="00931E79"/>
    <w:rsid w:val="0094663C"/>
    <w:rsid w:val="00AA118D"/>
    <w:rsid w:val="00AB4F13"/>
    <w:rsid w:val="00AB70E6"/>
    <w:rsid w:val="00B94461"/>
    <w:rsid w:val="00BC7A0D"/>
    <w:rsid w:val="00BF21DB"/>
    <w:rsid w:val="00C15493"/>
    <w:rsid w:val="00C54946"/>
    <w:rsid w:val="00CA3595"/>
    <w:rsid w:val="00CD352D"/>
    <w:rsid w:val="00D10FE0"/>
    <w:rsid w:val="00D15324"/>
    <w:rsid w:val="00DB574F"/>
    <w:rsid w:val="00DC1496"/>
    <w:rsid w:val="00E75FD5"/>
    <w:rsid w:val="00F4222A"/>
    <w:rsid w:val="00F70D65"/>
    <w:rsid w:val="00F91B1C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732239"/>
    <w:rsid w:val="00740FBD"/>
    <w:rsid w:val="00B356A6"/>
    <w:rsid w:val="00E52034"/>
    <w:rsid w:val="00E5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6EDAF-57CA-4704-BDA0-710DB2A3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RT-1i2_07-24.09.2020</vt:lpstr>
    </vt:vector>
  </TitlesOfParts>
  <Company>UDT</Company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PT-1i2 30.11-08.12.2020</dc:title>
  <dc:subject/>
  <dc:creator>Irmina Tomczak</dc:creator>
  <cp:keywords/>
  <dc:description/>
  <cp:lastModifiedBy>Gabriela Giela</cp:lastModifiedBy>
  <cp:revision>6</cp:revision>
  <cp:lastPrinted>2020-08-17T12:04:00Z</cp:lastPrinted>
  <dcterms:created xsi:type="dcterms:W3CDTF">2020-09-09T09:26:00Z</dcterms:created>
  <dcterms:modified xsi:type="dcterms:W3CDTF">2020-11-10T07:27:00Z</dcterms:modified>
</cp:coreProperties>
</file>